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E5754" w14:textId="77777777" w:rsidR="006107C3" w:rsidRPr="0078482E" w:rsidRDefault="0078482E">
      <w:pPr>
        <w:rPr>
          <w:rFonts w:ascii="SGGW Sans Light" w:hAnsi="SGGW Sans Light"/>
          <w:b/>
          <w:sz w:val="24"/>
          <w:szCs w:val="24"/>
        </w:rPr>
      </w:pPr>
      <w:r w:rsidRPr="0078482E">
        <w:rPr>
          <w:rFonts w:ascii="SGGW Sans Light" w:hAnsi="SGGW Sans Light"/>
          <w:b/>
          <w:sz w:val="24"/>
          <w:szCs w:val="24"/>
        </w:rPr>
        <w:t>Załącznik nr 10 do SWZ</w:t>
      </w:r>
    </w:p>
    <w:p w14:paraId="16C90450" w14:textId="77777777" w:rsidR="0078482E" w:rsidRPr="0078482E" w:rsidRDefault="0078482E">
      <w:pPr>
        <w:rPr>
          <w:rFonts w:ascii="SGGW Sans Light" w:hAnsi="SGGW Sans Light"/>
          <w:sz w:val="24"/>
          <w:szCs w:val="24"/>
        </w:rPr>
      </w:pPr>
    </w:p>
    <w:p w14:paraId="38B73FE3" w14:textId="77777777" w:rsidR="0078482E" w:rsidRPr="00E34CDA" w:rsidRDefault="0078482E">
      <w:pPr>
        <w:rPr>
          <w:rFonts w:ascii="SGGW Sans Light" w:hAnsi="SGGW Sans Light"/>
          <w:b/>
          <w:sz w:val="24"/>
          <w:szCs w:val="24"/>
        </w:rPr>
      </w:pPr>
      <w:r w:rsidRPr="00E34CDA">
        <w:rPr>
          <w:rFonts w:ascii="SGGW Sans Light" w:hAnsi="SGGW Sans Light"/>
          <w:b/>
          <w:sz w:val="24"/>
          <w:szCs w:val="24"/>
        </w:rPr>
        <w:t>N sprawy: SZP.250.19.2025</w:t>
      </w:r>
    </w:p>
    <w:p w14:paraId="691AC499" w14:textId="77777777" w:rsidR="0078482E" w:rsidRDefault="0078482E">
      <w:pPr>
        <w:rPr>
          <w:rFonts w:ascii="SGGW Sans Light" w:hAnsi="SGGW Sans Light"/>
          <w:sz w:val="24"/>
          <w:szCs w:val="24"/>
        </w:rPr>
      </w:pPr>
    </w:p>
    <w:p w14:paraId="42F51951" w14:textId="3AB1C319" w:rsidR="0078482E" w:rsidRPr="00E34CDA" w:rsidRDefault="0078482E">
      <w:pPr>
        <w:rPr>
          <w:rFonts w:ascii="SGGW Sans Light" w:hAnsi="SGGW Sans Light"/>
          <w:b/>
          <w:sz w:val="24"/>
          <w:szCs w:val="24"/>
        </w:rPr>
      </w:pPr>
      <w:r w:rsidRPr="0078482E">
        <w:rPr>
          <w:rFonts w:ascii="SGGW Sans Light" w:hAnsi="SGGW Sans Light"/>
          <w:sz w:val="24"/>
          <w:szCs w:val="24"/>
        </w:rPr>
        <w:t xml:space="preserve">Nazwa postępowania: </w:t>
      </w:r>
      <w:r w:rsidR="00E34CDA">
        <w:rPr>
          <w:rFonts w:ascii="SGGW Sans Light" w:hAnsi="SGGW Sans Light"/>
          <w:sz w:val="24"/>
          <w:szCs w:val="24"/>
        </w:rPr>
        <w:t>„</w:t>
      </w:r>
      <w:r w:rsidRPr="00E34CDA">
        <w:rPr>
          <w:rFonts w:ascii="SGGW Sans Light" w:hAnsi="SGGW Sans Light"/>
          <w:b/>
          <w:sz w:val="24"/>
          <w:szCs w:val="24"/>
        </w:rPr>
        <w:t>Usługi sprzątania i mycia okien w obiektach SGGW w Warszawie</w:t>
      </w:r>
      <w:r w:rsidR="00E34CDA">
        <w:rPr>
          <w:rFonts w:ascii="SGGW Sans Light" w:hAnsi="SGGW Sans Light"/>
          <w:b/>
          <w:sz w:val="24"/>
          <w:szCs w:val="24"/>
        </w:rPr>
        <w:t>”.</w:t>
      </w:r>
      <w:bookmarkStart w:id="0" w:name="_GoBack"/>
      <w:bookmarkEnd w:id="0"/>
    </w:p>
    <w:p w14:paraId="4FD91C4E" w14:textId="77777777" w:rsidR="0078482E" w:rsidRPr="0078482E" w:rsidRDefault="0078482E" w:rsidP="0078482E">
      <w:pPr>
        <w:pStyle w:val="Tekstpodstawowy"/>
        <w:spacing w:line="264" w:lineRule="auto"/>
        <w:ind w:right="567"/>
        <w:jc w:val="both"/>
        <w:rPr>
          <w:rFonts w:ascii="SGGW Sans Light" w:hAnsi="SGGW Sans Light"/>
          <w:b w:val="0"/>
          <w:noProof/>
          <w:sz w:val="24"/>
          <w:szCs w:val="24"/>
          <w:lang w:val="pl-PL" w:eastAsia="pl-PL"/>
        </w:rPr>
      </w:pPr>
    </w:p>
    <w:p w14:paraId="571FBB0B" w14:textId="77777777" w:rsidR="0078482E" w:rsidRPr="0078482E" w:rsidRDefault="0078482E" w:rsidP="0078482E">
      <w:pPr>
        <w:pStyle w:val="Tekstpodstawowy"/>
        <w:spacing w:line="264" w:lineRule="auto"/>
        <w:ind w:right="567"/>
        <w:jc w:val="both"/>
        <w:rPr>
          <w:rFonts w:ascii="SGGW Sans Light" w:hAnsi="SGGW Sans Light"/>
          <w:b w:val="0"/>
          <w:noProof/>
          <w:sz w:val="24"/>
          <w:szCs w:val="24"/>
          <w:lang w:val="pl-PL" w:eastAsia="pl-PL"/>
        </w:rPr>
      </w:pPr>
      <w:r w:rsidRPr="0078482E">
        <w:rPr>
          <w:rFonts w:ascii="SGGW Sans Light" w:hAnsi="SGGW Sans Light"/>
          <w:b w:val="0"/>
          <w:noProof/>
          <w:sz w:val="24"/>
          <w:szCs w:val="24"/>
          <w:lang w:val="pl-PL" w:eastAsia="pl-PL"/>
        </w:rPr>
        <w:t>Adres strony internetowej prowadzonego postępowania (link prowadzący bezpośrednio do widoku postępowania na Platformie e-Zamówienia):</w:t>
      </w:r>
    </w:p>
    <w:p w14:paraId="7757859C" w14:textId="77777777" w:rsidR="0078482E" w:rsidRPr="0078482E" w:rsidRDefault="0078482E" w:rsidP="0078482E">
      <w:pPr>
        <w:pStyle w:val="Tekstpodstawowy"/>
        <w:spacing w:line="264" w:lineRule="auto"/>
        <w:ind w:right="567"/>
        <w:jc w:val="both"/>
        <w:rPr>
          <w:rFonts w:ascii="SGGW Sans Light" w:hAnsi="SGGW Sans Light"/>
          <w:b w:val="0"/>
          <w:noProof/>
          <w:sz w:val="24"/>
          <w:szCs w:val="24"/>
          <w:lang w:val="pl-PL" w:eastAsia="pl-PL"/>
        </w:rPr>
      </w:pPr>
    </w:p>
    <w:p w14:paraId="73ADB219" w14:textId="77777777" w:rsidR="0078482E" w:rsidRPr="0078482E" w:rsidRDefault="0078482E" w:rsidP="0078482E">
      <w:pPr>
        <w:rPr>
          <w:rFonts w:ascii="SGGW Sans Light" w:hAnsi="SGGW Sans Light"/>
          <w:color w:val="0000FF"/>
          <w:sz w:val="24"/>
          <w:szCs w:val="24"/>
        </w:rPr>
      </w:pPr>
      <w:hyperlink r:id="rId7" w:history="1">
        <w:r w:rsidRPr="0078482E">
          <w:rPr>
            <w:rStyle w:val="Hipercze"/>
            <w:rFonts w:ascii="SGGW Sans Light" w:hAnsi="SGGW Sans Light"/>
            <w:color w:val="0000FF"/>
            <w:sz w:val="24"/>
            <w:szCs w:val="24"/>
          </w:rPr>
          <w:t>https://ezamowienia.gov.pl/mp-client/search/list/ocds-148610-5109cb68-6e26-4e0e-b616-c2fcb94a1091</w:t>
        </w:r>
      </w:hyperlink>
    </w:p>
    <w:p w14:paraId="69964FCE" w14:textId="77777777" w:rsidR="0078482E" w:rsidRDefault="0078482E" w:rsidP="0078482E">
      <w:pPr>
        <w:rPr>
          <w:rFonts w:ascii="SGGW Sans Light" w:hAnsi="SGGW Sans Light"/>
          <w:b/>
          <w:color w:val="0000FF"/>
          <w:sz w:val="24"/>
          <w:szCs w:val="24"/>
        </w:rPr>
      </w:pPr>
    </w:p>
    <w:p w14:paraId="4680933D" w14:textId="77777777" w:rsidR="0078482E" w:rsidRDefault="0078482E" w:rsidP="0078482E">
      <w:pPr>
        <w:pStyle w:val="Tekstpodstawowy"/>
        <w:spacing w:line="264" w:lineRule="auto"/>
        <w:ind w:right="567"/>
        <w:jc w:val="both"/>
        <w:rPr>
          <w:rFonts w:ascii="SGGW Sans Light" w:hAnsi="SGGW Sans Light"/>
          <w:b w:val="0"/>
          <w:noProof/>
          <w:sz w:val="24"/>
          <w:szCs w:val="24"/>
          <w:lang w:val="pl-PL" w:eastAsia="pl-PL"/>
        </w:rPr>
      </w:pPr>
      <w:r>
        <w:rPr>
          <w:rFonts w:ascii="SGGW Sans Light" w:hAnsi="SGGW Sans Light"/>
          <w:b w:val="0"/>
          <w:noProof/>
          <w:sz w:val="24"/>
          <w:szCs w:val="24"/>
          <w:lang w:val="pl-PL" w:eastAsia="pl-PL"/>
        </w:rPr>
        <w:t xml:space="preserve">Identyfikator (ID) postępowania na Platformie e-Zamówienia: </w:t>
      </w:r>
    </w:p>
    <w:p w14:paraId="4D9D593C" w14:textId="77777777" w:rsidR="0078482E" w:rsidRDefault="0078482E" w:rsidP="0078482E">
      <w:pPr>
        <w:pStyle w:val="Tekstpodstawowy"/>
        <w:spacing w:line="264" w:lineRule="auto"/>
        <w:ind w:right="567"/>
        <w:jc w:val="both"/>
      </w:pPr>
    </w:p>
    <w:p w14:paraId="287536FA" w14:textId="77777777" w:rsidR="0078482E" w:rsidRPr="0078482E" w:rsidRDefault="0078482E" w:rsidP="0078482E">
      <w:pPr>
        <w:pStyle w:val="Tekstpodstawowy"/>
        <w:spacing w:line="264" w:lineRule="auto"/>
        <w:ind w:right="567"/>
        <w:jc w:val="both"/>
        <w:rPr>
          <w:rFonts w:ascii="SGGW Sans Light" w:hAnsi="SGGW Sans Light"/>
          <w:b w:val="0"/>
          <w:noProof/>
          <w:color w:val="0000FF"/>
          <w:sz w:val="24"/>
          <w:szCs w:val="24"/>
          <w:lang w:val="pl-PL" w:eastAsia="pl-PL"/>
        </w:rPr>
      </w:pPr>
      <w:r w:rsidRPr="0078482E">
        <w:rPr>
          <w:rFonts w:ascii="SGGW Sans Light" w:hAnsi="SGGW Sans Light"/>
          <w:color w:val="0000FF"/>
          <w:sz w:val="24"/>
          <w:szCs w:val="24"/>
        </w:rPr>
        <w:t>ocds-148610-5109cb68-6e26-4e0e-b616-c2fcb94a1091</w:t>
      </w:r>
    </w:p>
    <w:p w14:paraId="33CAE90A" w14:textId="77777777" w:rsidR="0078482E" w:rsidRDefault="0078482E"/>
    <w:sectPr w:rsidR="00784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GGW Sans Light">
    <w:panose1 w:val="00000700000000000000"/>
    <w:charset w:val="00"/>
    <w:family w:val="modern"/>
    <w:notTrueType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82E"/>
    <w:rsid w:val="00582473"/>
    <w:rsid w:val="0078482E"/>
    <w:rsid w:val="00DB5DAC"/>
    <w:rsid w:val="00E3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7C80A"/>
  <w15:chartTrackingRefBased/>
  <w15:docId w15:val="{91522B4C-2BCF-4313-9EF8-43FFD872A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78482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78482E"/>
    <w:rPr>
      <w:rFonts w:ascii="Arial" w:eastAsia="Arial" w:hAnsi="Arial" w:cs="Arial"/>
      <w:b/>
      <w:bCs/>
      <w:lang w:val="en-US"/>
    </w:rPr>
  </w:style>
  <w:style w:type="character" w:styleId="Hipercze">
    <w:name w:val="Hyperlink"/>
    <w:basedOn w:val="Domylnaczcionkaakapitu"/>
    <w:uiPriority w:val="99"/>
    <w:unhideWhenUsed/>
    <w:rsid w:val="0078482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48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1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5109cb68-6e26-4e0e-b616-c2fcb94a109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D0FBD63DFEC34B9F25279A7EDD0C70" ma:contentTypeVersion="12" ma:contentTypeDescription="Utwórz nowy dokument." ma:contentTypeScope="" ma:versionID="9d13523b76778b23ecba24ce9584e267">
  <xsd:schema xmlns:xsd="http://www.w3.org/2001/XMLSchema" xmlns:xs="http://www.w3.org/2001/XMLSchema" xmlns:p="http://schemas.microsoft.com/office/2006/metadata/properties" xmlns:ns3="c41f9e14-747a-4701-9185-ab88c25f6c27" targetNamespace="http://schemas.microsoft.com/office/2006/metadata/properties" ma:root="true" ma:fieldsID="31be8b9ef54cd7847c87d3f3ac9fc499" ns3:_="">
    <xsd:import namespace="c41f9e14-747a-4701-9185-ab88c25f6c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f9e14-747a-4701-9185-ab88c25f6c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41f9e14-747a-4701-9185-ab88c25f6c27" xsi:nil="true"/>
  </documentManagement>
</p:properties>
</file>

<file path=customXml/itemProps1.xml><?xml version="1.0" encoding="utf-8"?>
<ds:datastoreItem xmlns:ds="http://schemas.openxmlformats.org/officeDocument/2006/customXml" ds:itemID="{2D951BE7-7188-4B35-9A06-9BF7E85D3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1f9e14-747a-4701-9185-ab88c25f6c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68C0BA-782D-472F-B8A1-D025F936D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4BA4B-18B2-41BE-B667-D5CFCBE2BBAF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c41f9e14-747a-4701-9185-ab88c25f6c27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Witkowska</dc:creator>
  <cp:keywords/>
  <dc:description/>
  <cp:lastModifiedBy>Edyta Witkowska</cp:lastModifiedBy>
  <cp:revision>2</cp:revision>
  <dcterms:created xsi:type="dcterms:W3CDTF">2025-08-08T08:08:00Z</dcterms:created>
  <dcterms:modified xsi:type="dcterms:W3CDTF">2025-08-08T08:17:00Z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0x010100E2D0FBD63DFEC34B9F25279A7EDD0C70</vt:lpwstr>
  </property>
</Properties>
</file>